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BCD" w:rsidRPr="00130BCD" w:rsidRDefault="00130BCD" w:rsidP="00130BCD">
      <w:pPr>
        <w:spacing w:after="0" w:line="293" w:lineRule="atLeast"/>
        <w:outlineLvl w:val="2"/>
        <w:rPr>
          <w:rFonts w:ascii="Arial" w:eastAsia="Times New Roman" w:hAnsi="Arial" w:cs="Arial"/>
          <w:color w:val="333366"/>
          <w:sz w:val="20"/>
          <w:szCs w:val="20"/>
          <w:lang w:eastAsia="fr-FR"/>
        </w:rPr>
      </w:pP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Les offres de GT sont toute à distance et éligibles au CPF.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PROGRAMME​ ​DE​ ​LA​ ​FORMATION  GESTION​ ​DU​ ​TEMPS  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JOUR​ ​1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1 -​ ​Mettre​ ​le​ ​temps​ ​au​ ​service​ ​de​ ​ses​ ​priorités   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Définir​ ​ses​ ​objectifs​ ​et​ ​identifier​ ​sa​ ​marge​ ​de​ ​manœuvre​ ​pour​ ​gérer​ ​son​ ​temps.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Identifier​ ​et​ ​clarifier​ ​les​ ​priorités​ ​de​ ​sa​ ​mission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Passer​ ​du​ ​temps​ ​subi​ ​au​ ​temps​ ​choisi :​ ​distinguer​ ​urgence​ ​et​ ​importance,​ ​et​ ​bâtir​ ​sa​ ​matrice  des​ ​priorités.   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2 –​ ​Mettre​ ​en​ ​place​ ​une​ ​organisation​ ​efficace   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Identifier​ ​les​ ​pièges​ ​classiques​ ​de​ ​la​ ​gestion​ ​du​ ​temps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Organiser​ ​son​ ​emploi​ ​du​ ​temps​ ​de​ ​façon​ ​réaliste​ ​et​ ​équilibrée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Traiter​ ​les​ ​urgences​ ​et​ ​imprévus​ ​avec​ ​discernement.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Se​ ​protéger​ ​des​ ​sollicitations​ ​excessives.   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JOUR​ ​2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3 -​ ​Exploiter​ ​efficacement​ ​les​ ​outils​ ​d’organisation   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Organiser​ ​sa​ ​messagerie​ ​et​ ​ses​ ​dossiers​ ​en​ ​tenant​ ​compte​ ​de​ ​ses​ ​priorités.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La​ ​méthodologie​ ​du​ ​classement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Utiliser​ ​des​ ​modèles​ ​de​ ​"liste​ ​de​ ​tâches"​ ​selon​ ​leur​ ​finalité.   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4​ ​-​ ​Gérer​ ​son​ ​temps​ ​et​ ​son​ ​énergie​ ​pour​ ​être​ ​efficace​ ​dans​ ​la​ ​durée   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Optimiser​ ​la​ ​production​ ​des​ ​dossiers​ ​de​ ​fond​ ​pour​ ​fournir​ ​à​ ​moindre​ ​effort​ ​un​ ​résultat​ ​de  qualité.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Renforcer​ ​son​ ​énergie​ ​au​ ​quotidien.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Gérer​ ​son​ ​</w:t>
      </w:r>
      <w:proofErr w:type="spellStart"/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t>chronostress</w:t>
      </w:r>
      <w:proofErr w:type="spellEnd"/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t>​ ​en​ ​cas​ ​de​ ​surcharge​ ​d'activité.  </w:t>
      </w:r>
      <w:r w:rsidRPr="00130BCD">
        <w:rPr>
          <w:rFonts w:ascii="Arial" w:eastAsia="Times New Roman" w:hAnsi="Arial" w:cs="Arial"/>
          <w:color w:val="333366"/>
          <w:sz w:val="20"/>
          <w:szCs w:val="20"/>
          <w:lang w:eastAsia="fr-FR"/>
        </w:rPr>
        <w:br/>
        <w:t>● Trouver​ ​un​ ​équilibre​ ​satisfaisant​ ​entre​ ​vie​ ​professionnelle​ ​et​ ​vie​ ​personnelle. </w:t>
      </w:r>
    </w:p>
    <w:p w:rsidR="007E123D" w:rsidRDefault="007E123D">
      <w:bookmarkStart w:id="0" w:name="_GoBack"/>
      <w:bookmarkEnd w:id="0"/>
    </w:p>
    <w:sectPr w:rsidR="007E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BCD"/>
    <w:rsid w:val="00130BCD"/>
    <w:rsid w:val="007E123D"/>
    <w:rsid w:val="00D0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4F4F6-C4F7-456E-8714-4BF2872B6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0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CNP Assurances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FIORENTINO Valérie</dc:creator>
  <cp:keywords/>
  <dc:description/>
  <cp:lastModifiedBy>FIORENTINO Valérie</cp:lastModifiedBy>
  <cp:revision>1</cp:revision>
  <dcterms:created xsi:type="dcterms:W3CDTF">2021-02-17T13:30:00Z</dcterms:created>
  <dcterms:modified xsi:type="dcterms:W3CDTF">2021-02-17T13:30:00Z</dcterms:modified>
</cp:coreProperties>
</file>